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E56B" w14:textId="77777777" w:rsidR="003266EF" w:rsidRDefault="00026514">
      <w:pPr>
        <w:rPr>
          <w:b/>
          <w:bCs/>
        </w:rPr>
      </w:pPr>
      <w:r w:rsidRPr="00ED1699">
        <w:rPr>
          <w:b/>
          <w:bCs/>
        </w:rPr>
        <w:t xml:space="preserve">USE </w:t>
      </w:r>
    </w:p>
    <w:p w14:paraId="61F4F5D7" w14:textId="77777777" w:rsidR="003266EF" w:rsidRDefault="00026514">
      <w:r>
        <w:t>Umflarea saltelei:</w:t>
      </w:r>
    </w:p>
    <w:p w14:paraId="0D882659" w14:textId="77777777" w:rsidR="003266EF" w:rsidRDefault="00026514">
      <w:pPr>
        <w:pStyle w:val="Odstavecseseznamem"/>
        <w:numPr>
          <w:ilvl w:val="0"/>
          <w:numId w:val="3"/>
        </w:numPr>
      </w:pPr>
      <w:r>
        <w:t>Scoateți capacul superior al supapei trăgând de limbă.</w:t>
      </w:r>
    </w:p>
    <w:p w14:paraId="3B33D077" w14:textId="77777777" w:rsidR="003266EF" w:rsidRDefault="00026514">
      <w:pPr>
        <w:pStyle w:val="Odstavecseseznamem"/>
        <w:numPr>
          <w:ilvl w:val="0"/>
          <w:numId w:val="3"/>
        </w:numPr>
      </w:pPr>
      <w:r>
        <w:t xml:space="preserve">Umflați salteaua suflând aer în supapă sau folosind sacul </w:t>
      </w:r>
      <w:r w:rsidRPr="00C158C5">
        <w:t xml:space="preserve">Vortex™ </w:t>
      </w:r>
      <w:r>
        <w:t>inclus (recomandat).</w:t>
      </w:r>
    </w:p>
    <w:p w14:paraId="4DD13E8B" w14:textId="77777777" w:rsidR="003266EF" w:rsidRDefault="00026514">
      <w:pPr>
        <w:pStyle w:val="Odstavecseseznamem"/>
        <w:numPr>
          <w:ilvl w:val="0"/>
          <w:numId w:val="3"/>
        </w:numPr>
      </w:pPr>
      <w:r>
        <w:t xml:space="preserve">Prin apăsarea centrului supapei interioare, puteți regla cu precizie rata de umflare a saltelei. </w:t>
      </w:r>
    </w:p>
    <w:p w14:paraId="6F59481D" w14:textId="77777777" w:rsidR="003266EF" w:rsidRDefault="00026514">
      <w:pPr>
        <w:pStyle w:val="Odstavecseseznamem"/>
        <w:numPr>
          <w:ilvl w:val="0"/>
          <w:numId w:val="3"/>
        </w:numPr>
      </w:pPr>
      <w:r>
        <w:t>Închideți capacul exterior în poziție</w:t>
      </w:r>
    </w:p>
    <w:p w14:paraId="4F3076C5" w14:textId="77777777" w:rsidR="003266EF" w:rsidRDefault="00026514">
      <w:r>
        <w:t>Suflarea și împachetarea saltelei:</w:t>
      </w:r>
    </w:p>
    <w:p w14:paraId="114955AF" w14:textId="77777777" w:rsidR="003266EF" w:rsidRDefault="00026514">
      <w:pPr>
        <w:pStyle w:val="Odstavecseseznamem"/>
        <w:numPr>
          <w:ilvl w:val="0"/>
          <w:numId w:val="4"/>
        </w:numPr>
      </w:pPr>
      <w:r>
        <w:t>Trageți supapa de jos de limbă</w:t>
      </w:r>
    </w:p>
    <w:p w14:paraId="4568E68D" w14:textId="77777777" w:rsidR="003266EF" w:rsidRDefault="00026514">
      <w:pPr>
        <w:pStyle w:val="Odstavecseseznamem"/>
        <w:numPr>
          <w:ilvl w:val="0"/>
          <w:numId w:val="4"/>
        </w:numPr>
      </w:pPr>
      <w:r>
        <w:t xml:space="preserve">Rulați salteaua de jos spre supapă </w:t>
      </w:r>
      <w:r w:rsidR="001802D3">
        <w:t xml:space="preserve">pentru a </w:t>
      </w:r>
      <w:r>
        <w:t xml:space="preserve">scoate </w:t>
      </w:r>
      <w:r w:rsidR="001802D3">
        <w:t xml:space="preserve">tot </w:t>
      </w:r>
      <w:r>
        <w:t>aerul.</w:t>
      </w:r>
    </w:p>
    <w:p w14:paraId="6461901A" w14:textId="77777777" w:rsidR="003266EF" w:rsidRDefault="00026514">
      <w:pPr>
        <w:pStyle w:val="Odstavecseseznamem"/>
        <w:numPr>
          <w:ilvl w:val="0"/>
          <w:numId w:val="4"/>
        </w:numPr>
      </w:pPr>
      <w:r>
        <w:t xml:space="preserve">Pliați salteaua împreună cu sacul gonflabil </w:t>
      </w:r>
      <w:r w:rsidRPr="00ED1699">
        <w:t xml:space="preserve">Vortex™ </w:t>
      </w:r>
      <w:r>
        <w:t>și înfășurați-o bine.</w:t>
      </w:r>
    </w:p>
    <w:p w14:paraId="0DE23055" w14:textId="77777777" w:rsidR="00DB791D" w:rsidRDefault="00DB791D"/>
    <w:p w14:paraId="3964DC29" w14:textId="77777777" w:rsidR="003266EF" w:rsidRDefault="00026514">
      <w:pPr>
        <w:rPr>
          <w:b/>
          <w:bCs/>
        </w:rPr>
      </w:pPr>
      <w:r w:rsidRPr="00ED1699">
        <w:rPr>
          <w:b/>
          <w:bCs/>
        </w:rPr>
        <w:t xml:space="preserve">ÎNTREȚINERE, DEPOZITARE ȘI REPARAȚII </w:t>
      </w:r>
    </w:p>
    <w:p w14:paraId="6D5EDBF8" w14:textId="77777777" w:rsidR="003266EF" w:rsidRDefault="00026514">
      <w:r w:rsidRPr="002868D3">
        <w:t xml:space="preserve">Este important să limitați cantitatea de umiditate care </w:t>
      </w:r>
      <w:r>
        <w:t xml:space="preserve">pătrunde în saltea </w:t>
      </w:r>
      <w:r w:rsidRPr="002868D3">
        <w:t xml:space="preserve">pentru a-i prelungi durata de viață și pentru a preveni apariția mucegaiului. </w:t>
      </w:r>
      <w:r>
        <w:t xml:space="preserve">Vă recomandăm să folosiți un </w:t>
      </w:r>
      <w:r w:rsidRPr="002868D3">
        <w:t xml:space="preserve">Vortex™ Pump Sack sau un dispozitiv gonflabil portabil alimentat cu baterii pentru a ajuta la minimizarea nivelului de umiditate </w:t>
      </w:r>
      <w:r w:rsidR="00255A80">
        <w:t xml:space="preserve">care </w:t>
      </w:r>
      <w:r>
        <w:t xml:space="preserve">pătrunde în </w:t>
      </w:r>
      <w:r w:rsidR="00255A80">
        <w:t xml:space="preserve">saltea. </w:t>
      </w:r>
      <w:r w:rsidR="001E226C">
        <w:t xml:space="preserve">După fiecare utilizare sau ieșire, agățați salteaua </w:t>
      </w:r>
      <w:r w:rsidRPr="002868D3">
        <w:t>(cu valva în jos) cu valvele deschise</w:t>
      </w:r>
      <w:r w:rsidR="001E226C">
        <w:t xml:space="preserve">. Dacă salteaua </w:t>
      </w:r>
      <w:r w:rsidRPr="002868D3">
        <w:t xml:space="preserve">dvs. începe să arate murdară, vă recomandăm să urmați aceste instrucțiuni de </w:t>
      </w:r>
      <w:r w:rsidR="001E226C">
        <w:t>mai jos:</w:t>
      </w:r>
    </w:p>
    <w:p w14:paraId="6B29B972" w14:textId="77777777" w:rsidR="001E226C" w:rsidRDefault="001E226C"/>
    <w:p w14:paraId="3ABC2A19" w14:textId="77777777" w:rsidR="003266EF" w:rsidRDefault="00026514">
      <w:pPr>
        <w:rPr>
          <w:b/>
          <w:bCs/>
        </w:rPr>
      </w:pPr>
      <w:r w:rsidRPr="004720B5">
        <w:rPr>
          <w:b/>
          <w:bCs/>
        </w:rPr>
        <w:t>Curățarea saltelei</w:t>
      </w:r>
    </w:p>
    <w:p w14:paraId="5FA7D945" w14:textId="77777777" w:rsidR="003266EF" w:rsidRDefault="00026514">
      <w:r>
        <w:t>Orientări generale:</w:t>
      </w:r>
    </w:p>
    <w:p w14:paraId="45472440" w14:textId="77777777" w:rsidR="003266EF" w:rsidRDefault="00026514">
      <w:pPr>
        <w:pStyle w:val="Odstavecseseznamem"/>
        <w:numPr>
          <w:ilvl w:val="0"/>
          <w:numId w:val="1"/>
        </w:numPr>
      </w:pPr>
      <w:r w:rsidRPr="001E226C">
        <w:t xml:space="preserve">Ștergeți suprafața </w:t>
      </w:r>
      <w:r w:rsidR="004720B5">
        <w:t xml:space="preserve">saltelei cu </w:t>
      </w:r>
      <w:r w:rsidRPr="001E226C">
        <w:t>o cârpă umedă și/sau săpunită (folosiți un săpun blând, fără detergent).</w:t>
      </w:r>
    </w:p>
    <w:p w14:paraId="55469293" w14:textId="77777777" w:rsidR="003266EF" w:rsidRDefault="00026514">
      <w:pPr>
        <w:pStyle w:val="Odstavecseseznamem"/>
        <w:numPr>
          <w:ilvl w:val="0"/>
          <w:numId w:val="1"/>
        </w:numPr>
      </w:pPr>
      <w:r w:rsidRPr="001E226C">
        <w:t>Asigurați-vă că nu intră apă în supape (mențineți supapele închise).</w:t>
      </w:r>
    </w:p>
    <w:p w14:paraId="0F71FDC0" w14:textId="77777777" w:rsidR="003266EF" w:rsidRDefault="00026514">
      <w:pPr>
        <w:pStyle w:val="Odstavecseseznamem"/>
        <w:numPr>
          <w:ilvl w:val="0"/>
          <w:numId w:val="1"/>
        </w:numPr>
      </w:pPr>
      <w:r w:rsidRPr="004720B5">
        <w:t xml:space="preserve">NU spălați </w:t>
      </w:r>
      <w:r>
        <w:t xml:space="preserve">salteaua într-o </w:t>
      </w:r>
      <w:r w:rsidRPr="004720B5">
        <w:t xml:space="preserve">lavetă SAU nu o uscați în uscător. </w:t>
      </w:r>
    </w:p>
    <w:p w14:paraId="23207B41" w14:textId="77777777" w:rsidR="003266EF" w:rsidRDefault="00026514">
      <w:pPr>
        <w:pStyle w:val="Odstavecseseznamem"/>
        <w:numPr>
          <w:ilvl w:val="0"/>
          <w:numId w:val="1"/>
        </w:numPr>
      </w:pPr>
      <w:r w:rsidRPr="004720B5">
        <w:t xml:space="preserve">Uscați </w:t>
      </w:r>
      <w:r>
        <w:t xml:space="preserve">salteaua la </w:t>
      </w:r>
      <w:r w:rsidRPr="004720B5">
        <w:t>aer liber, pe plat sau pe o sârmă de rufe, cu supapele deschise.</w:t>
      </w:r>
    </w:p>
    <w:p w14:paraId="3025318C" w14:textId="77777777" w:rsidR="003266EF" w:rsidRDefault="00026514">
      <w:pPr>
        <w:pStyle w:val="Odstavecseseznamem"/>
        <w:numPr>
          <w:ilvl w:val="0"/>
          <w:numId w:val="1"/>
        </w:numPr>
      </w:pPr>
      <w:r w:rsidRPr="004720B5">
        <w:t xml:space="preserve">Asigurați-vă că uscați </w:t>
      </w:r>
      <w:r>
        <w:t xml:space="preserve">salteaua </w:t>
      </w:r>
      <w:r w:rsidRPr="004720B5">
        <w:t xml:space="preserve">departe de lumina directă a soarelui, deoarece expunerea la razele UV </w:t>
      </w:r>
      <w:r>
        <w:t>degradează materialele.</w:t>
      </w:r>
    </w:p>
    <w:p w14:paraId="1DEAA5E6" w14:textId="77777777" w:rsidR="003266EF" w:rsidRDefault="00026514">
      <w:pPr>
        <w:pStyle w:val="Odstavecseseznamem"/>
        <w:numPr>
          <w:ilvl w:val="0"/>
          <w:numId w:val="1"/>
        </w:numPr>
      </w:pPr>
      <w:r w:rsidRPr="004720B5">
        <w:t xml:space="preserve">După ce </w:t>
      </w:r>
      <w:r>
        <w:t xml:space="preserve">salteaua </w:t>
      </w:r>
      <w:r w:rsidRPr="004720B5">
        <w:t xml:space="preserve">este complet uscată, depozitați-o în afara </w:t>
      </w:r>
      <w:r>
        <w:t xml:space="preserve">ambalajului de transport, întinsă pe plat </w:t>
      </w:r>
      <w:r w:rsidRPr="004720B5">
        <w:t>sau rulată lejer, într-un loc răcoros și uscat. Păstrați supapele deschise în timpul depozitării.</w:t>
      </w:r>
    </w:p>
    <w:p w14:paraId="4DEB1A75" w14:textId="77777777" w:rsidR="001E226C" w:rsidRDefault="001E226C"/>
    <w:p w14:paraId="4F62D34B" w14:textId="77777777" w:rsidR="003266EF" w:rsidRDefault="00026514">
      <w:r>
        <w:t xml:space="preserve">Notă: </w:t>
      </w:r>
      <w:r w:rsidRPr="004720B5">
        <w:t xml:space="preserve">Nu depozitați în stare comprimată. Comprimarea prelungită a izolației poate deteriora </w:t>
      </w:r>
      <w:r w:rsidR="001802D3">
        <w:t>salteaua</w:t>
      </w:r>
      <w:r w:rsidRPr="004720B5">
        <w:t xml:space="preserve">, de aceea vă recomandăm să lăsați </w:t>
      </w:r>
      <w:r>
        <w:t xml:space="preserve">supapele </w:t>
      </w:r>
      <w:r w:rsidRPr="004720B5">
        <w:t xml:space="preserve">deschise în timpul depozitării și să rulați, agățați sau </w:t>
      </w:r>
      <w:r>
        <w:t xml:space="preserve">așezați </w:t>
      </w:r>
      <w:r w:rsidR="001802D3">
        <w:t xml:space="preserve">salteaua </w:t>
      </w:r>
      <w:r w:rsidRPr="004720B5">
        <w:t>liber.</w:t>
      </w:r>
    </w:p>
    <w:p w14:paraId="1D50C774" w14:textId="77777777" w:rsidR="004720B5" w:rsidRDefault="004720B5"/>
    <w:p w14:paraId="3F007380" w14:textId="77777777" w:rsidR="003266EF" w:rsidRDefault="00026514">
      <w:pPr>
        <w:rPr>
          <w:b/>
          <w:bCs/>
        </w:rPr>
      </w:pPr>
      <w:r w:rsidRPr="004720B5">
        <w:rPr>
          <w:b/>
          <w:bCs/>
        </w:rPr>
        <w:t>Instrucțiuni de curățare a mucegaiului</w:t>
      </w:r>
    </w:p>
    <w:p w14:paraId="0F5BBE7C" w14:textId="77777777" w:rsidR="003266EF" w:rsidRDefault="00026514">
      <w:pPr>
        <w:pStyle w:val="Odstavecseseznamem"/>
        <w:numPr>
          <w:ilvl w:val="0"/>
          <w:numId w:val="5"/>
        </w:numPr>
      </w:pPr>
      <w:r w:rsidRPr="004720B5">
        <w:lastRenderedPageBreak/>
        <w:t xml:space="preserve">Spălați partea exterioară </w:t>
      </w:r>
      <w:r w:rsidR="001A5AB7">
        <w:t xml:space="preserve">a saltelei cu </w:t>
      </w:r>
      <w:r w:rsidRPr="004720B5">
        <w:t xml:space="preserve">un produs precum </w:t>
      </w:r>
      <w:r w:rsidR="001A5AB7" w:rsidRPr="001A5AB7">
        <w:t xml:space="preserve">Odour Eliminator de la Grangers, </w:t>
      </w:r>
      <w:r w:rsidRPr="004720B5">
        <w:t>care este bun pentru a îndepărta mirosurile de mucegai și ciuperci</w:t>
      </w:r>
      <w:r w:rsidR="001A5AB7">
        <w:t>.</w:t>
      </w:r>
    </w:p>
    <w:p w14:paraId="4DA74B60" w14:textId="77777777" w:rsidR="003266EF" w:rsidRDefault="00026514">
      <w:pPr>
        <w:pStyle w:val="Odstavecseseznamem"/>
        <w:numPr>
          <w:ilvl w:val="0"/>
          <w:numId w:val="5"/>
        </w:numPr>
      </w:pPr>
      <w:r>
        <w:t>Păstrați supapa închisă</w:t>
      </w:r>
    </w:p>
    <w:p w14:paraId="260381C9" w14:textId="77777777" w:rsidR="003266EF" w:rsidRDefault="00026514">
      <w:pPr>
        <w:pStyle w:val="Odstavecseseznamem"/>
        <w:numPr>
          <w:ilvl w:val="0"/>
          <w:numId w:val="5"/>
        </w:numPr>
      </w:pPr>
      <w:r w:rsidRPr="001A5AB7">
        <w:t xml:space="preserve">Lăsați </w:t>
      </w:r>
      <w:r>
        <w:t xml:space="preserve">salteaua să se </w:t>
      </w:r>
      <w:r w:rsidRPr="001A5AB7">
        <w:t xml:space="preserve">usuce până când este complet umflată. Lumina directă a soarelui va ajuta la îndepărtarea mucegaiului din interior </w:t>
      </w:r>
      <w:r>
        <w:t xml:space="preserve">fără a </w:t>
      </w:r>
      <w:r w:rsidRPr="001A5AB7">
        <w:t>deteriora țesătura, dacă nu o lăsați la soare pentru o perioadă lungă de timp.</w:t>
      </w:r>
    </w:p>
    <w:p w14:paraId="6F96C2AD" w14:textId="77777777" w:rsidR="003266EF" w:rsidRDefault="00026514">
      <w:pPr>
        <w:pStyle w:val="Odstavecseseznamem"/>
        <w:numPr>
          <w:ilvl w:val="0"/>
          <w:numId w:val="5"/>
        </w:numPr>
      </w:pPr>
      <w:r w:rsidRPr="001A5AB7">
        <w:t xml:space="preserve">După ce este complet uscată, dezumflați </w:t>
      </w:r>
      <w:r>
        <w:t xml:space="preserve">salteaua </w:t>
      </w:r>
      <w:r w:rsidRPr="001A5AB7">
        <w:t xml:space="preserve">și lăsați-o neînfășurată peste noapte pentru a </w:t>
      </w:r>
      <w:r>
        <w:t>permite uscarea din interior.</w:t>
      </w:r>
    </w:p>
    <w:p w14:paraId="05B74BB4" w14:textId="77777777" w:rsidR="003266EF" w:rsidRDefault="00026514">
      <w:pPr>
        <w:pStyle w:val="Odstavecseseznamem"/>
        <w:numPr>
          <w:ilvl w:val="0"/>
          <w:numId w:val="5"/>
        </w:numPr>
      </w:pPr>
      <w:r>
        <w:t>În cazul în care mucegaiul rămâne, repetați procedura.</w:t>
      </w:r>
    </w:p>
    <w:p w14:paraId="63DFFEBF" w14:textId="77777777" w:rsidR="003266EF" w:rsidRDefault="00026514">
      <w:pPr>
        <w:pStyle w:val="Odstavecseseznamem"/>
        <w:numPr>
          <w:ilvl w:val="0"/>
          <w:numId w:val="5"/>
        </w:numPr>
      </w:pPr>
      <w:r>
        <w:t>După ce salteaua este complet uscată, depozitați-o în afara containerului de transport, întinsă pe plat sau rulată lejer, într-un loc răcoros și uscat. Păstrați supapele deschise în timpul depozitării.</w:t>
      </w:r>
    </w:p>
    <w:p w14:paraId="233CD4BB" w14:textId="77777777" w:rsidR="003266EF" w:rsidRDefault="00026514">
      <w:pPr>
        <w:rPr>
          <w:b/>
          <w:bCs/>
        </w:rPr>
      </w:pPr>
      <w:r>
        <w:rPr>
          <w:b/>
          <w:bCs/>
        </w:rPr>
        <w:br/>
      </w:r>
      <w:r w:rsidR="00655FD9" w:rsidRPr="00655FD9">
        <w:rPr>
          <w:b/>
          <w:bCs/>
        </w:rPr>
        <w:t xml:space="preserve">Repararea unei </w:t>
      </w:r>
      <w:r w:rsidR="003B46A9">
        <w:rPr>
          <w:b/>
          <w:bCs/>
        </w:rPr>
        <w:t>saltele de</w:t>
      </w:r>
      <w:r w:rsidR="00655FD9" w:rsidRPr="00655FD9">
        <w:rPr>
          <w:b/>
          <w:bCs/>
        </w:rPr>
        <w:t xml:space="preserve"> mașină </w:t>
      </w:r>
    </w:p>
    <w:p w14:paraId="6FB9E09F" w14:textId="77777777" w:rsidR="003266EF" w:rsidRDefault="00026514">
      <w:pPr>
        <w:rPr>
          <w:b/>
          <w:bCs/>
        </w:rPr>
      </w:pPr>
      <w:r>
        <w:rPr>
          <w:b/>
          <w:bCs/>
        </w:rPr>
        <w:t>Lipire permanentă</w:t>
      </w:r>
    </w:p>
    <w:p w14:paraId="48EB3A08" w14:textId="77777777" w:rsidR="003266EF" w:rsidRDefault="00026514">
      <w:pPr>
        <w:pStyle w:val="Odstavecseseznamem"/>
        <w:numPr>
          <w:ilvl w:val="0"/>
          <w:numId w:val="6"/>
        </w:numPr>
      </w:pPr>
      <w:r>
        <w:t xml:space="preserve">Setul de reparații se </w:t>
      </w:r>
      <w:r w:rsidRPr="003B46A9">
        <w:t xml:space="preserve">găsește într-o </w:t>
      </w:r>
      <w:r>
        <w:t>pungă</w:t>
      </w:r>
      <w:r w:rsidRPr="003B46A9">
        <w:t xml:space="preserve"> mică în interiorul </w:t>
      </w:r>
      <w:r>
        <w:t>sacului de transport</w:t>
      </w:r>
      <w:r w:rsidRPr="003B46A9">
        <w:t>.</w:t>
      </w:r>
    </w:p>
    <w:p w14:paraId="031E31EE" w14:textId="77777777" w:rsidR="003266EF" w:rsidRDefault="00026514">
      <w:pPr>
        <w:pStyle w:val="Odstavecseseznamem"/>
        <w:numPr>
          <w:ilvl w:val="0"/>
          <w:numId w:val="6"/>
        </w:numPr>
      </w:pPr>
      <w:r w:rsidRPr="003B46A9">
        <w:t>Dezumflați</w:t>
      </w:r>
      <w:r>
        <w:t xml:space="preserve"> salteaua </w:t>
      </w:r>
      <w:r w:rsidRPr="003B46A9">
        <w:t>și așezați-o pe o suprafață plană.</w:t>
      </w:r>
    </w:p>
    <w:p w14:paraId="386E35F4" w14:textId="77777777" w:rsidR="003266EF" w:rsidRDefault="00026514">
      <w:pPr>
        <w:pStyle w:val="Odstavecseseznamem"/>
        <w:numPr>
          <w:ilvl w:val="0"/>
          <w:numId w:val="6"/>
        </w:numPr>
      </w:pPr>
      <w:r w:rsidRPr="003B46A9">
        <w:t>Curățați locul înțepăturii, de preferință cu alcool, pentru a îndepărta toată murdăria și grăsimea.</w:t>
      </w:r>
    </w:p>
    <w:p w14:paraId="771897D9" w14:textId="77777777" w:rsidR="003266EF" w:rsidRDefault="00026514">
      <w:pPr>
        <w:pStyle w:val="Odstavecseseznamem"/>
        <w:numPr>
          <w:ilvl w:val="0"/>
          <w:numId w:val="6"/>
        </w:numPr>
      </w:pPr>
      <w:r w:rsidRPr="003B46A9">
        <w:t xml:space="preserve">Aplicați plasturele de țesătură adecvat cu un strat subțire și uniform de adeziv. Vă </w:t>
      </w:r>
      <w:r w:rsidR="00BA5609">
        <w:t>recomandăm Gear Aid's Seam Grip sau Grangers' Seam Seam Sealer</w:t>
      </w:r>
      <w:r w:rsidR="00474854">
        <w:t>.</w:t>
      </w:r>
    </w:p>
    <w:p w14:paraId="0586583F" w14:textId="77777777" w:rsidR="003266EF" w:rsidRDefault="00026514">
      <w:pPr>
        <w:pStyle w:val="Odstavecseseznamem"/>
        <w:numPr>
          <w:ilvl w:val="0"/>
          <w:numId w:val="6"/>
        </w:numPr>
      </w:pPr>
      <w:r w:rsidRPr="003B46A9">
        <w:t xml:space="preserve">Apăsați ferm și </w:t>
      </w:r>
      <w:r>
        <w:t xml:space="preserve">strângeți </w:t>
      </w:r>
      <w:r w:rsidRPr="003B46A9">
        <w:t xml:space="preserve">pentru timpul </w:t>
      </w:r>
      <w:r>
        <w:t>recomandat.</w:t>
      </w:r>
    </w:p>
    <w:p w14:paraId="0DF41878" w14:textId="77777777" w:rsidR="003266EF" w:rsidRDefault="00026514">
      <w:pPr>
        <w:pStyle w:val="Odstavecseseznamem"/>
        <w:numPr>
          <w:ilvl w:val="0"/>
          <w:numId w:val="6"/>
        </w:numPr>
      </w:pPr>
      <w:r w:rsidRPr="003B46A9">
        <w:t xml:space="preserve">Se lasă să se </w:t>
      </w:r>
      <w:r w:rsidR="00175CDC">
        <w:t xml:space="preserve">usuce timp de cel puțin </w:t>
      </w:r>
      <w:r w:rsidRPr="003B46A9">
        <w:t>24 de ore înainte de utilizare.</w:t>
      </w:r>
    </w:p>
    <w:p w14:paraId="685B742E" w14:textId="77777777" w:rsidR="003266EF" w:rsidRDefault="00026514">
      <w:pPr>
        <w:rPr>
          <w:b/>
          <w:bCs/>
        </w:rPr>
      </w:pPr>
      <w:r w:rsidRPr="00175CDC">
        <w:rPr>
          <w:b/>
          <w:bCs/>
        </w:rPr>
        <w:t>Reparații pe teren</w:t>
      </w:r>
    </w:p>
    <w:p w14:paraId="1784F895" w14:textId="77777777" w:rsidR="003266EF" w:rsidRDefault="00026514">
      <w:r w:rsidRPr="00175CDC">
        <w:t>Dacă vă aflați pe teren și nu aveți timp să lăsați peticul să se usuce peste noapte, utilizați următoarea metodă de reparare:</w:t>
      </w:r>
    </w:p>
    <w:p w14:paraId="634126DF" w14:textId="77777777" w:rsidR="003266EF" w:rsidRDefault="00026514">
      <w:pPr>
        <w:pStyle w:val="Odstavecseseznamem"/>
        <w:numPr>
          <w:ilvl w:val="0"/>
          <w:numId w:val="7"/>
        </w:numPr>
      </w:pPr>
      <w:r>
        <w:t>Curățați și uscați zona din jurul înțepăturii.</w:t>
      </w:r>
    </w:p>
    <w:p w14:paraId="557D226F" w14:textId="77777777" w:rsidR="003266EF" w:rsidRDefault="00026514">
      <w:pPr>
        <w:pStyle w:val="Odstavecseseznamem"/>
        <w:numPr>
          <w:ilvl w:val="0"/>
          <w:numId w:val="7"/>
        </w:numPr>
      </w:pPr>
      <w:r>
        <w:t>Folosiți plasturele Tear-Aid inclus în kitul de plasture pentru a acoperi scurgerea.</w:t>
      </w:r>
    </w:p>
    <w:p w14:paraId="3C9EEBF8" w14:textId="77777777" w:rsidR="003266EF" w:rsidRDefault="00026514">
      <w:pPr>
        <w:pStyle w:val="Odstavecseseznamem"/>
        <w:numPr>
          <w:ilvl w:val="0"/>
          <w:numId w:val="7"/>
        </w:numPr>
      </w:pPr>
      <w:r>
        <w:t>Apăsați-l ferm în poziție.</w:t>
      </w:r>
    </w:p>
    <w:p w14:paraId="37CF554C" w14:textId="77777777" w:rsidR="00BD59F6" w:rsidRDefault="00BD59F6" w:rsidP="00175CDC"/>
    <w:p w14:paraId="28081409" w14:textId="77777777" w:rsidR="003266EF" w:rsidRDefault="00026514">
      <w:pPr>
        <w:rPr>
          <w:b/>
          <w:bCs/>
        </w:rPr>
      </w:pPr>
      <w:r w:rsidRPr="00BD59F6">
        <w:rPr>
          <w:b/>
          <w:bCs/>
        </w:rPr>
        <w:t>GARANȚIE LIMITATĂ</w:t>
      </w:r>
    </w:p>
    <w:p w14:paraId="58F5656D" w14:textId="77777777" w:rsidR="003266EF" w:rsidRDefault="00026514">
      <w:r>
        <w:t xml:space="preserve">NEMO se străduiește să </w:t>
      </w:r>
      <w:r w:rsidRPr="00BD59F6">
        <w:t>proiecteze și să fabrice cele mai bune echipamente outdoor din lume. Suntem obsedați de fiecare decizie de design și de fiecare material ales și lucrăm neobosit pentru a asigura cel mai înalt nivel de măiestrie. Credem că produsele noastre ar trebui să vă ofere cel mai bun confort și protecție în aer liber și susținem cu mândrie această promisiune. Toate produsele NEMO sunt acoperite de o garanție pe viață împotriva defectelor de fabricație și a defectelor de material pentru proprietarul inițial, cu dovada de cumpărare de la un distribuitor autorizat NEMO.</w:t>
      </w:r>
    </w:p>
    <w:p w14:paraId="5940DD5D" w14:textId="77777777" w:rsidR="003266EF" w:rsidRDefault="00026514">
      <w:r>
        <w:t xml:space="preserve">Cererile de garanție sunt evaluate în cazul unor defecte de fabricație ale produsului. Această garanție este oferită cumpărătorului original cu dovada de cumpărare de la un distribuitor autorizat NEMO. Produsele achiziționate la mâna a doua nu sunt considerate achiziție originală. NEMO nu garantează produsele împotriva uzurii normale, alterărilor sau modificărilor neautorizate, utilizării greșite, întreținerii necorespunzătoare, aplicării greșite sau neglijenței sau dacă produsul este utilizat într-un </w:t>
      </w:r>
      <w:r>
        <w:lastRenderedPageBreak/>
        <w:t xml:space="preserve">scop pentru care nu este destinat. Produsele în garanție vor fi înlocuite sau reparate la discreția NEMO. NEMO va acorda un credit numai dacă produsul nu mai este disponibil. Cu excepția celor prevăzute în mod expres în prezentul document, NEMO nu va fi răspunzătoare pentru niciun fel de daune directe, indirecte sau indirecte care decurg din sau rezultă din utilizarea unui produs NEMO. Garanțiile prevăzute în acești termeni și condiții înlocuiesc toate celelalte garanții, exprese sau implicite, inclusiv, dar fără a se limita la acestea, garanțiile implicite de vandabilitate sau de adecvare la un anumit scop. Deteriorările cauzate de uzura normală, de utilizarea necorespunzătoare sau de accidente pot fi reparate, de obicei, la un cost rezonabil. </w:t>
      </w:r>
    </w:p>
    <w:p w14:paraId="28791FAA" w14:textId="77777777" w:rsidR="003266EF" w:rsidRDefault="00026514">
      <w:r w:rsidRPr="00804507">
        <w:t xml:space="preserve">- Nu folosiți </w:t>
      </w:r>
      <w:r w:rsidR="00BD59F6" w:rsidRPr="00804507">
        <w:t xml:space="preserve">salteaua </w:t>
      </w:r>
      <w:r w:rsidRPr="00804507">
        <w:t>pentru înot</w:t>
      </w:r>
    </w:p>
    <w:p w14:paraId="49C07F4B" w14:textId="77777777" w:rsidR="003266EF" w:rsidRDefault="00026514">
      <w:r w:rsidRPr="00804507">
        <w:t xml:space="preserve">- Nu expuneți </w:t>
      </w:r>
      <w:r w:rsidR="00BD59F6" w:rsidRPr="00804507">
        <w:t xml:space="preserve">salteaua </w:t>
      </w:r>
      <w:r w:rsidRPr="00804507">
        <w:t xml:space="preserve">la foc, flăcări sau scântei. </w:t>
      </w:r>
    </w:p>
    <w:p w14:paraId="78E04579" w14:textId="77777777" w:rsidR="003266EF" w:rsidRDefault="00BD59F6">
      <w:r w:rsidRPr="00804507">
        <w:t xml:space="preserve">- Salteaua </w:t>
      </w:r>
      <w:r w:rsidR="00026514" w:rsidRPr="00804507">
        <w:t>nu este poluată de insecticide și clor. Aceste produse o pot deteriora</w:t>
      </w:r>
    </w:p>
    <w:p w14:paraId="4ED61C02" w14:textId="77777777" w:rsidR="003266EF" w:rsidRDefault="00026514">
      <w:r w:rsidRPr="00804507">
        <w:t xml:space="preserve">- Nu expuneți </w:t>
      </w:r>
      <w:r w:rsidR="00804507" w:rsidRPr="00804507">
        <w:t xml:space="preserve">salteaua la </w:t>
      </w:r>
      <w:r w:rsidRPr="00804507">
        <w:t>lumina prelungită a soarelui. Razele ultraviolete sau lumina directă și prelungită a soarelui o vor deteriora</w:t>
      </w:r>
    </w:p>
    <w:p w14:paraId="06FD45AF" w14:textId="77777777" w:rsidR="003266EF" w:rsidRDefault="00026514">
      <w:r w:rsidRPr="00804507">
        <w:t>- Păstrați salteaua curată</w:t>
      </w:r>
    </w:p>
    <w:p w14:paraId="3D66EC98" w14:textId="77777777" w:rsidR="003266EF" w:rsidRDefault="00026514">
      <w:r>
        <w:t xml:space="preserve">Nu așezați niciodată copii cu vârsta de 15 luni sau mai mici pe acest produs. Există riscul ca copilul să rămână prins între saltea și un obiect </w:t>
      </w:r>
      <w:r w:rsidR="00BD59F6">
        <w:t>(perete, mobilier etc.) și să se sufoce.</w:t>
      </w:r>
    </w:p>
    <w:p w14:paraId="308F4887" w14:textId="77777777" w:rsidR="00BD59F6" w:rsidRDefault="00BD59F6" w:rsidP="00DB791D"/>
    <w:p w14:paraId="7FEC5A9B" w14:textId="5496643E" w:rsidR="002868D3" w:rsidRDefault="001B1051">
      <w:proofErr w:type="spellStart"/>
      <w:r>
        <w:rPr>
          <w:kern w:val="0"/>
          <w14:ligatures w14:val="none"/>
        </w:rPr>
        <w:t>Importator</w:t>
      </w:r>
      <w:proofErr w:type="spellEnd"/>
      <w:r>
        <w:rPr>
          <w:kern w:val="0"/>
          <w14:ligatures w14:val="none"/>
        </w:rPr>
        <w:t xml:space="preserve"> </w:t>
      </w:r>
      <w:proofErr w:type="spellStart"/>
      <w:r>
        <w:rPr>
          <w:kern w:val="0"/>
          <w14:ligatures w14:val="none"/>
        </w:rPr>
        <w:t>în</w:t>
      </w:r>
      <w:proofErr w:type="spellEnd"/>
      <w:r>
        <w:rPr>
          <w:kern w:val="0"/>
          <w14:ligatures w14:val="none"/>
        </w:rPr>
        <w:t xml:space="preserve"> </w:t>
      </w:r>
      <w:proofErr w:type="spellStart"/>
      <w:r>
        <w:rPr>
          <w:kern w:val="0"/>
          <w14:ligatures w14:val="none"/>
        </w:rPr>
        <w:t>România</w:t>
      </w:r>
      <w:proofErr w:type="spellEnd"/>
      <w:r>
        <w:rPr>
          <w:kern w:val="0"/>
          <w14:ligatures w14:val="none"/>
        </w:rPr>
        <w:t xml:space="preserve">: </w:t>
      </w:r>
      <w:proofErr w:type="spellStart"/>
      <w:r>
        <w:rPr>
          <w:kern w:val="0"/>
          <w14:ligatures w14:val="none"/>
        </w:rPr>
        <w:t>Niponino</w:t>
      </w:r>
      <w:proofErr w:type="spellEnd"/>
      <w:r>
        <w:rPr>
          <w:kern w:val="0"/>
          <w14:ligatures w14:val="none"/>
        </w:rPr>
        <w:t xml:space="preserve"> s.r.o., Zádveřice 84, </w:t>
      </w:r>
      <w:proofErr w:type="gramStart"/>
      <w:r>
        <w:rPr>
          <w:kern w:val="0"/>
          <w14:ligatures w14:val="none"/>
        </w:rPr>
        <w:t>Zádveřice - Raková</w:t>
      </w:r>
      <w:proofErr w:type="gramEnd"/>
      <w:r>
        <w:rPr>
          <w:kern w:val="0"/>
          <w14:ligatures w14:val="none"/>
        </w:rPr>
        <w:t xml:space="preserve"> 763 12, </w:t>
      </w:r>
      <w:proofErr w:type="spellStart"/>
      <w:r>
        <w:rPr>
          <w:kern w:val="0"/>
          <w14:ligatures w14:val="none"/>
        </w:rPr>
        <w:t>Republica</w:t>
      </w:r>
      <w:proofErr w:type="spellEnd"/>
      <w:r>
        <w:rPr>
          <w:kern w:val="0"/>
          <w14:ligatures w14:val="none"/>
        </w:rPr>
        <w:t xml:space="preserve"> </w:t>
      </w:r>
      <w:proofErr w:type="spellStart"/>
      <w:r>
        <w:rPr>
          <w:kern w:val="0"/>
          <w14:ligatures w14:val="none"/>
        </w:rPr>
        <w:t>Cehă</w:t>
      </w:r>
      <w:proofErr w:type="spellEnd"/>
    </w:p>
    <w:sectPr w:rsidR="00286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055"/>
    <w:multiLevelType w:val="hybridMultilevel"/>
    <w:tmpl w:val="B246B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E339D2"/>
    <w:multiLevelType w:val="hybridMultilevel"/>
    <w:tmpl w:val="FCC2267A"/>
    <w:lvl w:ilvl="0" w:tplc="F4CA7D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EF93BE0"/>
    <w:multiLevelType w:val="hybridMultilevel"/>
    <w:tmpl w:val="A420F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502F40"/>
    <w:multiLevelType w:val="hybridMultilevel"/>
    <w:tmpl w:val="AE30F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990161"/>
    <w:multiLevelType w:val="hybridMultilevel"/>
    <w:tmpl w:val="6A20B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D032A3"/>
    <w:multiLevelType w:val="hybridMultilevel"/>
    <w:tmpl w:val="A5F08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2450C79"/>
    <w:multiLevelType w:val="hybridMultilevel"/>
    <w:tmpl w:val="45E84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0110239">
    <w:abstractNumId w:val="2"/>
  </w:num>
  <w:num w:numId="2" w16cid:durableId="992022393">
    <w:abstractNumId w:val="4"/>
  </w:num>
  <w:num w:numId="3" w16cid:durableId="94593373">
    <w:abstractNumId w:val="1"/>
  </w:num>
  <w:num w:numId="4" w16cid:durableId="1068307408">
    <w:abstractNumId w:val="3"/>
  </w:num>
  <w:num w:numId="5" w16cid:durableId="2079786063">
    <w:abstractNumId w:val="5"/>
  </w:num>
  <w:num w:numId="6" w16cid:durableId="1150635259">
    <w:abstractNumId w:val="6"/>
  </w:num>
  <w:num w:numId="7" w16cid:durableId="1958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Q3MTI1MzUwsDRV0lEKTi0uzszPAykwqgUAG5IPUCwAAAA="/>
  </w:docVars>
  <w:rsids>
    <w:rsidRoot w:val="002868D3"/>
    <w:rsid w:val="00026514"/>
    <w:rsid w:val="00175CDC"/>
    <w:rsid w:val="001802D3"/>
    <w:rsid w:val="001A5AB7"/>
    <w:rsid w:val="001B1051"/>
    <w:rsid w:val="001E226C"/>
    <w:rsid w:val="00255A80"/>
    <w:rsid w:val="002868D3"/>
    <w:rsid w:val="002C4617"/>
    <w:rsid w:val="003266EF"/>
    <w:rsid w:val="003B46A9"/>
    <w:rsid w:val="0045722B"/>
    <w:rsid w:val="004720B5"/>
    <w:rsid w:val="00474854"/>
    <w:rsid w:val="005C2A13"/>
    <w:rsid w:val="00655FD9"/>
    <w:rsid w:val="00804507"/>
    <w:rsid w:val="00BA5609"/>
    <w:rsid w:val="00BC3073"/>
    <w:rsid w:val="00BD59F6"/>
    <w:rsid w:val="00C158C5"/>
    <w:rsid w:val="00DB791D"/>
    <w:rsid w:val="00ED1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CDFD"/>
  <w15:chartTrackingRefBased/>
  <w15:docId w15:val="{8DF2209B-8857-40D2-BCA6-E16A2375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5268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docId:63D2DD4CB478831C0D4FEDFA6FD3068E</cp:keywords>
  <dc:description/>
  <cp:lastModifiedBy>Jan Bicenc</cp:lastModifiedBy>
  <cp:revision>2</cp:revision>
  <dcterms:created xsi:type="dcterms:W3CDTF">2023-11-16T11:06:00Z</dcterms:created>
  <dcterms:modified xsi:type="dcterms:W3CDTF">2023-11-16T11:06:00Z</dcterms:modified>
</cp:coreProperties>
</file>